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虚假安全评价报告认定情形</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spacing w:val="-6"/>
          <w:sz w:val="44"/>
          <w:szCs w:val="44"/>
          <w:lang w:val="en-US" w:eastAsia="zh-CN"/>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0" w:name="bookmark51"/>
      <w:r>
        <w:rPr>
          <w:rFonts w:hint="eastAsia" w:ascii="仿宋_GB2312" w:hAnsi="仿宋_GB2312" w:eastAsia="仿宋_GB2312" w:cs="仿宋_GB2312"/>
          <w:color w:val="000000"/>
          <w:spacing w:val="0"/>
          <w:w w:val="100"/>
          <w:kern w:val="0"/>
          <w:position w:val="0"/>
          <w:sz w:val="32"/>
          <w:szCs w:val="32"/>
        </w:rPr>
        <w:t>一</w:t>
      </w:r>
      <w:bookmarkEnd w:id="0"/>
      <w:r>
        <w:rPr>
          <w:rFonts w:hint="eastAsia" w:ascii="仿宋_GB2312" w:hAnsi="仿宋_GB2312" w:eastAsia="仿宋_GB2312" w:cs="仿宋_GB2312"/>
          <w:color w:val="000000"/>
          <w:spacing w:val="0"/>
          <w:w w:val="100"/>
          <w:kern w:val="0"/>
          <w:position w:val="0"/>
          <w:sz w:val="32"/>
          <w:szCs w:val="32"/>
        </w:rPr>
        <w:t>、周边环境与评价期间实际情况不符，且不符合安全生产法律法规、标准规范，故意隐瞒的。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1" w:name="bookmark52"/>
      <w:r>
        <w:rPr>
          <w:rFonts w:hint="eastAsia" w:ascii="仿宋_GB2312" w:hAnsi="仿宋_GB2312" w:eastAsia="仿宋_GB2312" w:cs="仿宋_GB2312"/>
          <w:color w:val="000000"/>
          <w:spacing w:val="0"/>
          <w:w w:val="100"/>
          <w:kern w:val="0"/>
          <w:position w:val="0"/>
          <w:sz w:val="32"/>
          <w:szCs w:val="32"/>
        </w:rPr>
        <w:t>二</w:t>
      </w:r>
      <w:bookmarkEnd w:id="1"/>
      <w:r>
        <w:rPr>
          <w:rFonts w:hint="eastAsia" w:ascii="仿宋_GB2312" w:hAnsi="仿宋_GB2312" w:eastAsia="仿宋_GB2312" w:cs="仿宋_GB2312"/>
          <w:color w:val="000000"/>
          <w:spacing w:val="0"/>
          <w:w w:val="100"/>
          <w:kern w:val="0"/>
          <w:position w:val="0"/>
          <w:sz w:val="32"/>
          <w:szCs w:val="32"/>
        </w:rPr>
        <w:t>、主要建（构）筑物与评价期间实际严重不符，主要生产装置、储存设施、建（构）筑物之间的距离不符合有关标准的规定，故意隐瞒且影响评价结论的。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2" w:name="bookmark53"/>
      <w:r>
        <w:rPr>
          <w:rFonts w:hint="eastAsia" w:ascii="仿宋_GB2312" w:hAnsi="仿宋_GB2312" w:eastAsia="仿宋_GB2312" w:cs="仿宋_GB2312"/>
          <w:color w:val="000000"/>
          <w:spacing w:val="0"/>
          <w:w w:val="100"/>
          <w:kern w:val="0"/>
          <w:position w:val="0"/>
          <w:sz w:val="32"/>
          <w:szCs w:val="32"/>
        </w:rPr>
        <w:t>三</w:t>
      </w:r>
      <w:bookmarkEnd w:id="2"/>
      <w:r>
        <w:rPr>
          <w:rFonts w:hint="eastAsia" w:ascii="仿宋_GB2312" w:hAnsi="仿宋_GB2312" w:eastAsia="仿宋_GB2312" w:cs="仿宋_GB2312"/>
          <w:color w:val="000000"/>
          <w:spacing w:val="0"/>
          <w:w w:val="100"/>
          <w:kern w:val="0"/>
          <w:position w:val="0"/>
          <w:sz w:val="32"/>
          <w:szCs w:val="32"/>
        </w:rPr>
        <w:t>、对企业提供的资料及第三方出具的技术服务报告或者结论进行伪造、篡改的。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3" w:name="bookmark54"/>
      <w:r>
        <w:rPr>
          <w:rFonts w:hint="eastAsia" w:ascii="仿宋_GB2312" w:hAnsi="仿宋_GB2312" w:eastAsia="仿宋_GB2312" w:cs="仿宋_GB2312"/>
          <w:color w:val="000000"/>
          <w:spacing w:val="0"/>
          <w:w w:val="100"/>
          <w:kern w:val="0"/>
          <w:position w:val="0"/>
          <w:sz w:val="32"/>
          <w:szCs w:val="32"/>
        </w:rPr>
        <w:t>四</w:t>
      </w:r>
      <w:bookmarkEnd w:id="3"/>
      <w:r>
        <w:rPr>
          <w:rFonts w:hint="eastAsia" w:ascii="仿宋_GB2312" w:hAnsi="仿宋_GB2312" w:eastAsia="仿宋_GB2312" w:cs="仿宋_GB2312"/>
          <w:color w:val="000000"/>
          <w:spacing w:val="0"/>
          <w:w w:val="100"/>
          <w:kern w:val="0"/>
          <w:position w:val="0"/>
          <w:sz w:val="32"/>
          <w:szCs w:val="32"/>
        </w:rPr>
        <w:t>、故意隐瞒企业的重大事故隐患及整改落实情况，影响评价结论的。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4" w:name="bookmark55"/>
      <w:r>
        <w:rPr>
          <w:rFonts w:hint="eastAsia" w:ascii="仿宋_GB2312" w:hAnsi="仿宋_GB2312" w:eastAsia="仿宋_GB2312" w:cs="仿宋_GB2312"/>
          <w:color w:val="000000"/>
          <w:spacing w:val="0"/>
          <w:w w:val="100"/>
          <w:kern w:val="0"/>
          <w:position w:val="0"/>
          <w:sz w:val="32"/>
          <w:szCs w:val="32"/>
        </w:rPr>
        <w:t>五</w:t>
      </w:r>
      <w:bookmarkEnd w:id="4"/>
      <w:r>
        <w:rPr>
          <w:rFonts w:hint="eastAsia" w:ascii="仿宋_GB2312" w:hAnsi="仿宋_GB2312" w:eastAsia="仿宋_GB2312" w:cs="仿宋_GB2312"/>
          <w:color w:val="000000"/>
          <w:spacing w:val="0"/>
          <w:w w:val="100"/>
          <w:kern w:val="0"/>
          <w:position w:val="0"/>
          <w:sz w:val="32"/>
          <w:szCs w:val="32"/>
        </w:rPr>
        <w:t>、企业未建立安全生产责任制及安全管理制度，隐患排查记录严重缺失，企业主要负责人及专职安全生产管理人员专业或者职称不符合要求的，故意隐瞒且影响评价结论的。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5" w:name="bookmark56"/>
      <w:r>
        <w:rPr>
          <w:rFonts w:hint="eastAsia" w:ascii="仿宋_GB2312" w:hAnsi="仿宋_GB2312" w:eastAsia="仿宋_GB2312" w:cs="仿宋_GB2312"/>
          <w:color w:val="000000"/>
          <w:spacing w:val="0"/>
          <w:w w:val="100"/>
          <w:kern w:val="0"/>
          <w:position w:val="0"/>
          <w:sz w:val="32"/>
          <w:szCs w:val="32"/>
        </w:rPr>
        <w:t>六</w:t>
      </w:r>
      <w:bookmarkEnd w:id="5"/>
      <w:r>
        <w:rPr>
          <w:rFonts w:hint="eastAsia" w:ascii="仿宋_GB2312" w:hAnsi="仿宋_GB2312" w:eastAsia="仿宋_GB2312" w:cs="仿宋_GB2312"/>
          <w:color w:val="000000"/>
          <w:spacing w:val="0"/>
          <w:w w:val="100"/>
          <w:kern w:val="0"/>
          <w:position w:val="0"/>
          <w:sz w:val="32"/>
          <w:szCs w:val="32"/>
        </w:rPr>
        <w:t>、存在不符合行业安全生产许可证实施办法规定的安全生产条件项，故意隐瞒且影响评价结论的。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6" w:name="bookmark57"/>
      <w:r>
        <w:rPr>
          <w:rFonts w:hint="eastAsia" w:ascii="仿宋_GB2312" w:hAnsi="仿宋_GB2312" w:eastAsia="仿宋_GB2312" w:cs="仿宋_GB2312"/>
          <w:color w:val="000000"/>
          <w:spacing w:val="0"/>
          <w:w w:val="100"/>
          <w:kern w:val="0"/>
          <w:position w:val="0"/>
          <w:sz w:val="32"/>
          <w:szCs w:val="32"/>
        </w:rPr>
        <w:t>七</w:t>
      </w:r>
      <w:bookmarkEnd w:id="6"/>
      <w:r>
        <w:rPr>
          <w:rFonts w:hint="eastAsia" w:ascii="仿宋_GB2312" w:hAnsi="仿宋_GB2312" w:eastAsia="仿宋_GB2312" w:cs="仿宋_GB2312"/>
          <w:color w:val="000000"/>
          <w:spacing w:val="0"/>
          <w:w w:val="100"/>
          <w:kern w:val="0"/>
          <w:position w:val="0"/>
          <w:sz w:val="32"/>
          <w:szCs w:val="32"/>
        </w:rPr>
        <w:t>、存在行业重大事故隐患判定标准中列举的重大事故隐患, 未消除或者采取的管控措施未经监管部门认可，故意隐瞒且影响评价结论的。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八、故意隐瞒矿山开拓生产系统现状与安全设施设计不符或 者未按照安全设施设计完成工程建设的情况，影响评价结论的。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bookmarkStart w:id="7" w:name="bookmark59"/>
      <w:r>
        <w:rPr>
          <w:rFonts w:hint="eastAsia" w:ascii="仿宋_GB2312" w:hAnsi="仿宋_GB2312" w:eastAsia="仿宋_GB2312" w:cs="仿宋_GB2312"/>
          <w:color w:val="000000"/>
          <w:spacing w:val="0"/>
          <w:w w:val="100"/>
          <w:kern w:val="0"/>
          <w:position w:val="0"/>
          <w:sz w:val="32"/>
          <w:szCs w:val="32"/>
        </w:rPr>
        <w:t>九</w:t>
      </w:r>
      <w:bookmarkEnd w:id="7"/>
      <w:r>
        <w:rPr>
          <w:rFonts w:hint="eastAsia" w:ascii="仿宋_GB2312" w:hAnsi="仿宋_GB2312" w:eastAsia="仿宋_GB2312" w:cs="仿宋_GB2312"/>
          <w:color w:val="000000"/>
          <w:spacing w:val="0"/>
          <w:w w:val="100"/>
          <w:kern w:val="0"/>
          <w:position w:val="0"/>
          <w:sz w:val="32"/>
          <w:szCs w:val="32"/>
        </w:rPr>
        <w:t>、故意隐瞒油气田内部集输管道占压情况，影响评价结论的。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十、陆上石油天然气长输管道存在占压、保护距离不足、人员密集型高后果区未设置全天候视频监控设施，未按要求开展法定检验，故意隐瞒且影响评价结论的。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十二、金属冶炼企业的设备设施明显不符合《炼铁安全规程》《炼钢安全规程》《铝电解安全规程》《高温爆融金属吊运安全规程》《粉尘防爆安全规程》《工业企业煤气安全规程》等规定，故意隐瞒且影响评价结论的。</w:t>
      </w: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rPr>
      </w:pPr>
    </w:p>
    <w:p>
      <w:pPr>
        <w:pStyle w:val="7"/>
        <w:keepNext w:val="0"/>
        <w:keepLines w:val="0"/>
        <w:widowControl w:val="0"/>
        <w:shd w:val="clear" w:color="auto" w:fill="auto"/>
        <w:bidi w:val="0"/>
        <w:spacing w:before="0" w:after="0" w:line="612" w:lineRule="exact"/>
        <w:ind w:left="0" w:right="0" w:firstLine="620"/>
        <w:jc w:val="both"/>
        <w:rPr>
          <w:rFonts w:hint="eastAsia" w:ascii="仿宋_GB2312" w:hAnsi="仿宋_GB2312" w:eastAsia="仿宋_GB2312" w:cs="仿宋_GB2312"/>
          <w:color w:val="000000"/>
          <w:spacing w:val="0"/>
          <w:w w:val="100"/>
          <w:kern w:val="0"/>
          <w:position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lang w:val="en-US" w:eastAsia="zh-CN"/>
        </w:rPr>
        <w:t>安全评价机构自查表</w:t>
      </w:r>
    </w:p>
    <w:p>
      <w:pPr>
        <w:pStyle w:val="3"/>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p>
    <w:p>
      <w:pPr>
        <w:pStyle w:val="3"/>
        <w:ind w:left="0" w:leftChars="0" w:firstLine="0" w:firstLineChars="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单位：盖章              填表人员及联系方式： </w:t>
      </w:r>
    </w:p>
    <w:tbl>
      <w:tblPr>
        <w:tblStyle w:val="5"/>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6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tcPr>
          <w:p>
            <w:pPr>
              <w:pStyle w:val="3"/>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问题层面</w:t>
            </w:r>
          </w:p>
        </w:tc>
        <w:tc>
          <w:tcPr>
            <w:tcW w:w="6623" w:type="dxa"/>
          </w:tcPr>
          <w:p>
            <w:pPr>
              <w:pStyle w:val="3"/>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自查情况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1993" w:type="dxa"/>
            <w:vAlign w:val="center"/>
          </w:tcPr>
          <w:p>
            <w:pPr>
              <w:pStyle w:val="3"/>
              <w:ind w:left="0" w:leftChars="0" w:firstLine="0" w:firstLineChars="0"/>
              <w:jc w:val="center"/>
              <w:rPr>
                <w:rFonts w:hint="default"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资质保持情况</w:t>
            </w:r>
          </w:p>
        </w:tc>
        <w:tc>
          <w:tcPr>
            <w:tcW w:w="6623" w:type="dxa"/>
            <w:vAlign w:val="center"/>
          </w:tcPr>
          <w:p>
            <w:pPr>
              <w:pStyle w:val="3"/>
              <w:numPr>
                <w:ilvl w:val="0"/>
                <w:numId w:val="1"/>
              </w:numPr>
              <w:ind w:left="0" w:leftChars="0" w:firstLine="0" w:firstLineChars="0"/>
              <w:jc w:val="left"/>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行政审批类变更</w:t>
            </w:r>
          </w:p>
          <w:p>
            <w:pPr>
              <w:pStyle w:val="3"/>
              <w:numPr>
                <w:ilvl w:val="0"/>
                <w:numId w:val="0"/>
              </w:numPr>
              <w:ind w:leftChars="0"/>
              <w:jc w:val="left"/>
              <w:rPr>
                <w:rFonts w:hint="eastAsia" w:ascii="仿宋_GB2312" w:hAnsi="Times New Roman" w:eastAsia="仿宋_GB2312" w:cs="Times New Roman"/>
                <w:b w:val="0"/>
                <w:bCs w:val="0"/>
                <w:sz w:val="28"/>
                <w:szCs w:val="28"/>
                <w:vertAlign w:val="baseline"/>
                <w:lang w:val="en-US" w:eastAsia="zh-CN"/>
              </w:rPr>
            </w:pPr>
          </w:p>
          <w:p>
            <w:pPr>
              <w:pStyle w:val="3"/>
              <w:numPr>
                <w:ilvl w:val="0"/>
                <w:numId w:val="0"/>
              </w:numPr>
              <w:ind w:leftChars="0"/>
              <w:jc w:val="left"/>
              <w:rPr>
                <w:rFonts w:hint="eastAsia" w:ascii="仿宋_GB2312" w:hAnsi="Times New Roman" w:eastAsia="仿宋_GB2312" w:cs="Times New Roman"/>
                <w:b w:val="0"/>
                <w:bCs w:val="0"/>
                <w:sz w:val="28"/>
                <w:szCs w:val="28"/>
                <w:vertAlign w:val="baseline"/>
                <w:lang w:val="en-US" w:eastAsia="zh-CN"/>
              </w:rPr>
            </w:pPr>
          </w:p>
          <w:p>
            <w:pPr>
              <w:pStyle w:val="3"/>
              <w:widowControl w:val="0"/>
              <w:numPr>
                <w:ilvl w:val="0"/>
                <w:numId w:val="1"/>
              </w:numPr>
              <w:spacing w:after="0"/>
              <w:ind w:left="0" w:leftChars="0" w:firstLine="0" w:firstLineChars="0"/>
              <w:jc w:val="left"/>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除行政审批外其他影响资质的变更</w:t>
            </w:r>
          </w:p>
          <w:p>
            <w:pPr>
              <w:pStyle w:val="3"/>
              <w:widowControl w:val="0"/>
              <w:numPr>
                <w:numId w:val="0"/>
              </w:numPr>
              <w:spacing w:after="0"/>
              <w:ind w:leftChars="0"/>
              <w:jc w:val="left"/>
              <w:rPr>
                <w:rFonts w:hint="default" w:ascii="仿宋_GB2312" w:hAnsi="Times New Roman" w:eastAsia="仿宋_GB2312" w:cs="Times New Roman"/>
                <w:b w:val="0"/>
                <w:bCs w:val="0"/>
                <w:sz w:val="28"/>
                <w:szCs w:val="28"/>
                <w:vertAlign w:val="baseline"/>
                <w:lang w:val="en-US" w:eastAsia="zh-CN"/>
              </w:rPr>
            </w:pPr>
          </w:p>
          <w:p>
            <w:pPr>
              <w:pStyle w:val="3"/>
              <w:widowControl w:val="0"/>
              <w:numPr>
                <w:numId w:val="0"/>
              </w:numPr>
              <w:spacing w:after="0"/>
              <w:ind w:leftChars="0"/>
              <w:jc w:val="left"/>
              <w:rPr>
                <w:rFonts w:hint="default" w:ascii="仿宋_GB2312" w:hAnsi="Times New Roman" w:eastAsia="仿宋_GB2312" w:cs="Times New Roman"/>
                <w:b w:val="0"/>
                <w:bCs w:val="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993" w:type="dxa"/>
            <w:vAlign w:val="center"/>
          </w:tcPr>
          <w:p>
            <w:pPr>
              <w:pStyle w:val="3"/>
              <w:ind w:left="0" w:leftChars="0" w:firstLine="0" w:firstLineChars="0"/>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执业行为</w:t>
            </w:r>
          </w:p>
          <w:p>
            <w:pPr>
              <w:pStyle w:val="3"/>
              <w:ind w:left="0" w:leftChars="0" w:firstLine="0" w:firstLineChars="0"/>
              <w:jc w:val="center"/>
              <w:rPr>
                <w:rFonts w:hint="default"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自我评估</w:t>
            </w:r>
          </w:p>
        </w:tc>
        <w:tc>
          <w:tcPr>
            <w:tcW w:w="6623" w:type="dxa"/>
            <w:vAlign w:val="center"/>
          </w:tcPr>
          <w:p>
            <w:pPr>
              <w:pStyle w:val="3"/>
              <w:ind w:left="0" w:leftChars="0" w:firstLine="0" w:firstLineChars="0"/>
              <w:jc w:val="center"/>
              <w:rPr>
                <w:rFonts w:hint="default" w:ascii="仿宋_GB2312" w:hAnsi="Times New Roman" w:eastAsia="仿宋_GB2312" w:cs="Times New Roman"/>
                <w:b/>
                <w:bCs/>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1993" w:type="dxa"/>
            <w:vAlign w:val="center"/>
          </w:tcPr>
          <w:p>
            <w:pPr>
              <w:pStyle w:val="3"/>
              <w:ind w:left="0" w:leftChars="0" w:firstLine="0" w:firstLineChars="0"/>
              <w:jc w:val="center"/>
              <w:rPr>
                <w:rFonts w:hint="eastAsia"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从业人员</w:t>
            </w:r>
          </w:p>
          <w:p>
            <w:pPr>
              <w:pStyle w:val="3"/>
              <w:ind w:left="0" w:leftChars="0" w:firstLine="0" w:firstLineChars="0"/>
              <w:jc w:val="center"/>
              <w:rPr>
                <w:rFonts w:hint="default" w:ascii="仿宋_GB2312" w:hAnsi="Times New Roman" w:eastAsia="仿宋_GB2312" w:cs="Times New Roman"/>
                <w:b w:val="0"/>
                <w:bCs w:val="0"/>
                <w:sz w:val="28"/>
                <w:szCs w:val="28"/>
                <w:vertAlign w:val="baseline"/>
                <w:lang w:val="en-US" w:eastAsia="zh-CN"/>
              </w:rPr>
            </w:pPr>
            <w:r>
              <w:rPr>
                <w:rFonts w:hint="eastAsia" w:ascii="仿宋_GB2312" w:hAnsi="Times New Roman" w:eastAsia="仿宋_GB2312" w:cs="Times New Roman"/>
                <w:b w:val="0"/>
                <w:bCs w:val="0"/>
                <w:sz w:val="28"/>
                <w:szCs w:val="28"/>
                <w:vertAlign w:val="baseline"/>
                <w:lang w:val="en-US" w:eastAsia="zh-CN"/>
              </w:rPr>
              <w:t>自查情况</w:t>
            </w:r>
          </w:p>
        </w:tc>
        <w:tc>
          <w:tcPr>
            <w:tcW w:w="6623" w:type="dxa"/>
            <w:vAlign w:val="center"/>
          </w:tcPr>
          <w:p>
            <w:pPr>
              <w:pStyle w:val="3"/>
              <w:ind w:left="0" w:leftChars="0" w:firstLine="0" w:firstLineChars="0"/>
              <w:jc w:val="center"/>
              <w:rPr>
                <w:rFonts w:hint="default" w:ascii="仿宋_GB2312" w:hAnsi="Times New Roman" w:eastAsia="仿宋_GB2312" w:cs="Times New Roman"/>
                <w:b/>
                <w:bCs/>
                <w:sz w:val="28"/>
                <w:szCs w:val="28"/>
                <w:vertAlign w:val="baseline"/>
                <w:lang w:val="en-US" w:eastAsia="zh-CN"/>
              </w:rPr>
            </w:pP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lang w:val="en-US" w:eastAsia="zh-CN"/>
        </w:rPr>
        <w:t>安全评价机构法定项目报告自查表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1"/>
        <w:rPr>
          <w:rFonts w:hint="eastAsia" w:ascii="仿宋_GB2312" w:hAnsi="仿宋_GB2312" w:eastAsia="仿宋_GB2312" w:cs="仿宋_GB2312"/>
          <w:b/>
          <w:bCs w:val="0"/>
          <w:spacing w:val="-6"/>
          <w:sz w:val="44"/>
          <w:szCs w:val="44"/>
          <w:lang w:val="en-US" w:eastAsia="zh-CN"/>
        </w:rPr>
      </w:pPr>
      <w:r>
        <w:rPr>
          <w:rFonts w:hint="eastAsia" w:ascii="仿宋_GB2312" w:hAnsi="Times New Roman" w:eastAsia="仿宋_GB2312" w:cs="Times New Roman"/>
          <w:sz w:val="28"/>
          <w:szCs w:val="28"/>
          <w:lang w:val="en-US" w:eastAsia="zh-CN"/>
        </w:rPr>
        <w:t>单位：盖章                                              填表人员及联系方式：</w:t>
      </w:r>
    </w:p>
    <w:tbl>
      <w:tblPr>
        <w:tblStyle w:val="5"/>
        <w:tblW w:w="13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93"/>
        <w:gridCol w:w="4083"/>
        <w:gridCol w:w="2689"/>
        <w:gridCol w:w="196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12" w:space="0"/>
              <w:left w:val="single" w:color="auto" w:sz="12" w:space="0"/>
            </w:tcBorders>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序号</w:t>
            </w:r>
          </w:p>
        </w:tc>
        <w:tc>
          <w:tcPr>
            <w:tcW w:w="2593" w:type="dxa"/>
            <w:tcBorders>
              <w:top w:val="single" w:color="auto" w:sz="12" w:space="0"/>
            </w:tcBorders>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法定评价报告名称</w:t>
            </w:r>
          </w:p>
        </w:tc>
        <w:tc>
          <w:tcPr>
            <w:tcW w:w="4083" w:type="dxa"/>
            <w:tcBorders>
              <w:top w:val="single" w:color="auto" w:sz="12" w:space="0"/>
            </w:tcBorders>
          </w:tcPr>
          <w:p>
            <w:pPr>
              <w:pStyle w:val="3"/>
              <w:keepNext w:val="0"/>
              <w:keepLines w:val="0"/>
              <w:pageBreakBefore w:val="0"/>
              <w:widowControl w:val="0"/>
              <w:kinsoku/>
              <w:wordWrap/>
              <w:overflowPunct/>
              <w:topLinePunct w:val="0"/>
              <w:autoSpaceDE/>
              <w:autoSpaceDN/>
              <w:bidi w:val="0"/>
              <w:adjustRightInd/>
              <w:snapToGrid/>
              <w:ind w:firstLine="1072" w:firstLineChars="400"/>
              <w:jc w:val="both"/>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存在问题</w:t>
            </w:r>
          </w:p>
        </w:tc>
        <w:tc>
          <w:tcPr>
            <w:tcW w:w="2689" w:type="dxa"/>
            <w:tcBorders>
              <w:top w:val="single" w:color="auto" w:sz="12" w:space="0"/>
            </w:tcBorders>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整改措施</w:t>
            </w:r>
          </w:p>
        </w:tc>
        <w:tc>
          <w:tcPr>
            <w:tcW w:w="1961" w:type="dxa"/>
            <w:tcBorders>
              <w:top w:val="single" w:color="auto" w:sz="12" w:space="0"/>
            </w:tcBorders>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整改落实时间</w:t>
            </w:r>
          </w:p>
        </w:tc>
        <w:tc>
          <w:tcPr>
            <w:tcW w:w="1618" w:type="dxa"/>
            <w:tcBorders>
              <w:top w:val="single" w:color="auto" w:sz="12" w:space="0"/>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黑体" w:hAnsi="黑体" w:eastAsia="黑体" w:cs="黑体"/>
                <w:b w:val="0"/>
                <w:bCs/>
                <w:spacing w:val="-6"/>
                <w:sz w:val="28"/>
                <w:szCs w:val="28"/>
                <w:vertAlign w:val="baseline"/>
                <w:lang w:val="en-US" w:eastAsia="zh-CN"/>
              </w:rPr>
            </w:pPr>
            <w:r>
              <w:rPr>
                <w:rFonts w:hint="eastAsia" w:ascii="黑体" w:hAnsi="黑体" w:eastAsia="黑体" w:cs="黑体"/>
                <w:b w:val="0"/>
                <w:bCs/>
                <w:spacing w:val="-6"/>
                <w:sz w:val="28"/>
                <w:szCs w:val="28"/>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lef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59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408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689"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961"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618" w:type="dxa"/>
            <w:tcBorders>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lef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59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408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689"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961"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618" w:type="dxa"/>
            <w:tcBorders>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lef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59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408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689"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961"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618" w:type="dxa"/>
            <w:tcBorders>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lef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59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4083"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689"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961" w:type="dxa"/>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618" w:type="dxa"/>
            <w:tcBorders>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left w:val="single" w:color="auto" w:sz="12" w:space="0"/>
              <w:bottom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593" w:type="dxa"/>
            <w:tcBorders>
              <w:bottom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4083" w:type="dxa"/>
            <w:tcBorders>
              <w:bottom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2689" w:type="dxa"/>
            <w:tcBorders>
              <w:bottom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961" w:type="dxa"/>
            <w:tcBorders>
              <w:bottom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c>
          <w:tcPr>
            <w:tcW w:w="1618" w:type="dxa"/>
            <w:tcBorders>
              <w:bottom w:val="single" w:color="auto" w:sz="12" w:space="0"/>
              <w:right w:val="single" w:color="auto" w:sz="12" w:space="0"/>
            </w:tcBorders>
          </w:tcPr>
          <w:p>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bCs w:val="0"/>
                <w:spacing w:val="-6"/>
                <w:sz w:val="28"/>
                <w:szCs w:val="28"/>
                <w:vertAlign w:val="baseline"/>
                <w:lang w:val="en-US" w:eastAsia="zh-CN"/>
              </w:rPr>
            </w:pPr>
          </w:p>
        </w:tc>
      </w:tr>
    </w:tbl>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仿宋_GB2312" w:hAnsi="仿宋_GB2312" w:eastAsia="仿宋_GB2312" w:cs="仿宋_GB2312"/>
          <w:b/>
          <w:bCs w:val="0"/>
          <w:spacing w:val="-6"/>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left"/>
        <w:rPr>
          <w:rFonts w:hint="eastAsia" w:ascii="黑体" w:hAnsi="黑体" w:eastAsia="黑体" w:cs="黑体"/>
          <w:kern w:val="0"/>
          <w:sz w:val="32"/>
          <w:szCs w:val="32"/>
          <w:u w:val="none"/>
          <w:shd w:val="clear" w:color="auto" w:fill="auto"/>
          <w:lang w:val="en-US" w:eastAsia="zh-CN" w:bidi="ar-SA"/>
        </w:rPr>
      </w:pPr>
      <w:r>
        <w:rPr>
          <w:rFonts w:hint="eastAsia" w:ascii="黑体" w:hAnsi="黑体" w:eastAsia="黑体" w:cs="黑体"/>
          <w:kern w:val="0"/>
          <w:sz w:val="32"/>
          <w:szCs w:val="32"/>
          <w:u w:val="none"/>
          <w:shd w:val="clear" w:color="auto" w:fill="auto"/>
          <w:lang w:val="en-US" w:eastAsia="zh-CN" w:bidi="ar-SA"/>
        </w:rPr>
        <w:t>附件4</w:t>
      </w: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669" w:firstLineChars="390"/>
        <w:jc w:val="left"/>
        <w:rPr>
          <w:rFonts w:hint="eastAsia" w:ascii="方正小标宋简体" w:hAnsi="方正小标宋简体" w:eastAsia="方正小标宋简体" w:cs="方正小标宋简体"/>
          <w:b w:val="0"/>
          <w:bCs/>
          <w:spacing w:val="-6"/>
          <w:kern w:val="2"/>
          <w:sz w:val="44"/>
          <w:szCs w:val="44"/>
          <w:lang w:val="en-US" w:eastAsia="zh-CN" w:bidi="ar-SA"/>
        </w:rPr>
      </w:pP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669" w:firstLineChars="390"/>
        <w:jc w:val="left"/>
        <w:rPr>
          <w:rFonts w:hint="eastAsia" w:ascii="方正小标宋简体" w:hAnsi="方正小标宋简体" w:eastAsia="方正小标宋简体" w:cs="方正小标宋简体"/>
          <w:b w:val="0"/>
          <w:bCs/>
          <w:spacing w:val="-6"/>
          <w:kern w:val="2"/>
          <w:sz w:val="44"/>
          <w:szCs w:val="44"/>
          <w:lang w:val="en-US" w:eastAsia="zh-CN" w:bidi="ar-SA"/>
        </w:rPr>
      </w:pPr>
      <w:r>
        <w:rPr>
          <w:rFonts w:hint="eastAsia" w:ascii="方正小标宋简体" w:hAnsi="方正小标宋简体" w:eastAsia="方正小标宋简体" w:cs="方正小标宋简体"/>
          <w:b w:val="0"/>
          <w:bCs/>
          <w:spacing w:val="-6"/>
          <w:kern w:val="2"/>
          <w:sz w:val="44"/>
          <w:szCs w:val="44"/>
          <w:lang w:val="en-US" w:eastAsia="zh-CN" w:bidi="ar-SA"/>
        </w:rPr>
        <w:t>安全评价机构相关情况表</w:t>
      </w: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669" w:firstLineChars="390"/>
        <w:jc w:val="left"/>
        <w:rPr>
          <w:rFonts w:hint="eastAsia" w:ascii="方正小标宋简体" w:hAnsi="方正小标宋简体" w:eastAsia="方正小标宋简体" w:cs="方正小标宋简体"/>
          <w:b w:val="0"/>
          <w:bCs/>
          <w:spacing w:val="-6"/>
          <w:kern w:val="2"/>
          <w:sz w:val="44"/>
          <w:szCs w:val="44"/>
          <w:lang w:val="en-US" w:eastAsia="zh-CN" w:bidi="ar-SA"/>
        </w:rPr>
      </w:pP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left"/>
        <w:rPr>
          <w:rFonts w:hint="eastAsia" w:ascii="仿宋_GB2312" w:hAnsi="仿宋_GB2312" w:eastAsia="仿宋_GB2312" w:cs="仿宋_GB2312"/>
          <w:b/>
          <w:bCs w:val="0"/>
          <w:spacing w:val="-6"/>
          <w:kern w:val="2"/>
          <w:sz w:val="44"/>
          <w:szCs w:val="44"/>
          <w:lang w:val="en-US" w:eastAsia="zh-CN" w:bidi="ar-SA"/>
        </w:rPr>
      </w:pPr>
      <w:r>
        <w:rPr>
          <w:rFonts w:hint="eastAsia" w:ascii="仿宋_GB2312" w:hAnsi="Times New Roman" w:eastAsia="仿宋_GB2312" w:cs="Times New Roman"/>
          <w:sz w:val="28"/>
          <w:szCs w:val="28"/>
          <w:lang w:val="en-US" w:eastAsia="zh-CN"/>
        </w:rPr>
        <w:t>单位：盖章              填表人员及联系方式：</w:t>
      </w:r>
    </w:p>
    <w:tbl>
      <w:tblPr>
        <w:tblStyle w:val="4"/>
        <w:tblW w:w="8856"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16"/>
        <w:gridCol w:w="1665"/>
        <w:gridCol w:w="1845"/>
        <w:gridCol w:w="20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机构名称</w:t>
            </w:r>
          </w:p>
        </w:tc>
        <w:tc>
          <w:tcPr>
            <w:tcW w:w="1665" w:type="dxa"/>
            <w:tcBorders>
              <w:tl2br w:val="nil"/>
              <w:tr2bl w:val="nil"/>
            </w:tcBorders>
            <w:shd w:val="clear" w:color="auto" w:fill="auto"/>
            <w:noWrap/>
            <w:vAlign w:val="top"/>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注册地点</w:t>
            </w:r>
          </w:p>
        </w:tc>
        <w:tc>
          <w:tcPr>
            <w:tcW w:w="1845" w:type="dxa"/>
            <w:tcBorders>
              <w:tl2br w:val="nil"/>
              <w:tr2bl w:val="nil"/>
            </w:tcBorders>
            <w:shd w:val="clear" w:color="auto" w:fill="auto"/>
            <w:noWrap/>
            <w:vAlign w:val="top"/>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办公地点</w:t>
            </w:r>
          </w:p>
        </w:tc>
        <w:tc>
          <w:tcPr>
            <w:tcW w:w="2010" w:type="dxa"/>
            <w:tcBorders>
              <w:tl2br w:val="nil"/>
              <w:tr2bl w:val="nil"/>
            </w:tcBorders>
            <w:shd w:val="clear" w:color="auto" w:fill="auto"/>
            <w:noWrap/>
            <w:vAlign w:val="top"/>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执业人员姓名</w:t>
            </w:r>
          </w:p>
        </w:tc>
        <w:tc>
          <w:tcPr>
            <w:tcW w:w="1320" w:type="dxa"/>
            <w:tcBorders>
              <w:tl2br w:val="nil"/>
              <w:tr2bl w:val="nil"/>
            </w:tcBorders>
            <w:shd w:val="clear" w:color="auto" w:fill="auto"/>
            <w:noWrap/>
            <w:vAlign w:val="top"/>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1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66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84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01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1320"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both"/>
        <w:rPr>
          <w:rFonts w:hint="eastAsia" w:ascii="黑体" w:hAnsi="黑体" w:eastAsia="黑体" w:cs="黑体"/>
          <w:kern w:val="0"/>
          <w:sz w:val="32"/>
          <w:szCs w:val="32"/>
          <w:u w:val="none"/>
          <w:shd w:val="clear" w:color="auto" w:fill="auto"/>
          <w:lang w:val="en-US" w:eastAsia="zh-CN" w:bidi="ar-SA"/>
        </w:rPr>
      </w:pPr>
      <w:r>
        <w:rPr>
          <w:rFonts w:hint="eastAsia" w:ascii="黑体" w:hAnsi="黑体" w:eastAsia="黑体" w:cs="黑体"/>
          <w:kern w:val="0"/>
          <w:sz w:val="32"/>
          <w:szCs w:val="32"/>
          <w:u w:val="none"/>
          <w:shd w:val="clear" w:color="auto" w:fill="auto"/>
          <w:lang w:val="en-US" w:eastAsia="zh-CN" w:bidi="ar-SA"/>
        </w:rPr>
        <w:t>附件5</w:t>
      </w: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both"/>
        <w:rPr>
          <w:rFonts w:hint="eastAsia" w:ascii="方正小标宋简体" w:hAnsi="方正小标宋简体" w:eastAsia="方正小标宋简体" w:cs="方正小标宋简体"/>
          <w:b w:val="0"/>
          <w:bCs/>
          <w:spacing w:val="-6"/>
          <w:kern w:val="2"/>
          <w:sz w:val="44"/>
          <w:szCs w:val="44"/>
          <w:lang w:val="en-US" w:eastAsia="zh-CN" w:bidi="ar-SA"/>
        </w:rPr>
      </w:pP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center"/>
        <w:rPr>
          <w:rFonts w:hint="eastAsia" w:ascii="方正小标宋简体" w:hAnsi="方正小标宋简体" w:eastAsia="方正小标宋简体" w:cs="方正小标宋简体"/>
          <w:b w:val="0"/>
          <w:bCs/>
          <w:spacing w:val="-6"/>
          <w:kern w:val="2"/>
          <w:sz w:val="44"/>
          <w:szCs w:val="44"/>
          <w:lang w:val="en-US" w:eastAsia="zh-CN" w:bidi="ar-SA"/>
        </w:rPr>
      </w:pPr>
      <w:r>
        <w:rPr>
          <w:rFonts w:hint="eastAsia" w:ascii="方正小标宋简体" w:hAnsi="方正小标宋简体" w:eastAsia="方正小标宋简体" w:cs="方正小标宋简体"/>
          <w:b w:val="0"/>
          <w:bCs/>
          <w:spacing w:val="-6"/>
          <w:kern w:val="2"/>
          <w:sz w:val="44"/>
          <w:szCs w:val="44"/>
          <w:lang w:val="en-US" w:eastAsia="zh-CN" w:bidi="ar-SA"/>
        </w:rPr>
        <w:t>法定项目检查计划</w:t>
      </w:r>
    </w:p>
    <w:p>
      <w:pPr>
        <w:pStyle w:val="7"/>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669" w:firstLineChars="390"/>
        <w:jc w:val="center"/>
        <w:rPr>
          <w:rFonts w:hint="eastAsia" w:ascii="方正小标宋简体" w:hAnsi="方正小标宋简体" w:eastAsia="方正小标宋简体" w:cs="方正小标宋简体"/>
          <w:b w:val="0"/>
          <w:bCs/>
          <w:spacing w:val="-6"/>
          <w:kern w:val="2"/>
          <w:sz w:val="44"/>
          <w:szCs w:val="44"/>
          <w:lang w:val="en-US" w:eastAsia="zh-CN" w:bidi="ar-SA"/>
        </w:rPr>
      </w:pPr>
    </w:p>
    <w:tbl>
      <w:tblPr>
        <w:tblStyle w:val="4"/>
        <w:tblW w:w="499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883"/>
        <w:gridCol w:w="1263"/>
        <w:gridCol w:w="1066"/>
        <w:gridCol w:w="1220"/>
        <w:gridCol w:w="2162"/>
        <w:gridCol w:w="14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508" w:type="pc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市</w:t>
            </w:r>
          </w:p>
        </w:tc>
        <w:tc>
          <w:tcPr>
            <w:tcW w:w="492"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区县</w:t>
            </w:r>
          </w:p>
        </w:tc>
        <w:tc>
          <w:tcPr>
            <w:tcW w:w="70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项目名称</w:t>
            </w:r>
          </w:p>
        </w:tc>
        <w:tc>
          <w:tcPr>
            <w:tcW w:w="59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生产经营单位</w:t>
            </w:r>
          </w:p>
        </w:tc>
        <w:tc>
          <w:tcPr>
            <w:tcW w:w="680"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安评评价机构</w:t>
            </w:r>
          </w:p>
        </w:tc>
        <w:tc>
          <w:tcPr>
            <w:tcW w:w="1205"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项目负责人</w:t>
            </w:r>
          </w:p>
        </w:tc>
        <w:tc>
          <w:tcPr>
            <w:tcW w:w="813" w:type="pct"/>
            <w:tcBorders>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检查时间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8" w:type="pct"/>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9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59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5"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3" w:type="pc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ectPr>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lang w:val="en-US" w:eastAsia="zh-CN"/>
        </w:rPr>
        <w:t>安全评价项目（报告）专项检查问题表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p>
    <w:p>
      <w:pPr>
        <w:pStyle w:val="9"/>
        <w:keepNext w:val="0"/>
        <w:keepLines w:val="0"/>
        <w:widowControl w:val="0"/>
        <w:shd w:val="clear" w:color="auto" w:fill="auto"/>
        <w:tabs>
          <w:tab w:val="left" w:pos="3737"/>
          <w:tab w:val="left" w:pos="4810"/>
          <w:tab w:val="left" w:pos="8194"/>
        </w:tabs>
        <w:bidi w:val="0"/>
        <w:spacing w:before="0" w:after="140" w:line="240" w:lineRule="auto"/>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eastAsia="zh-CN"/>
        </w:rPr>
        <w:t>生产经营</w:t>
      </w:r>
      <w:r>
        <w:rPr>
          <w:rFonts w:hint="eastAsia" w:ascii="仿宋_GB2312" w:hAnsi="仿宋_GB2312" w:eastAsia="仿宋_GB2312" w:cs="仿宋_GB2312"/>
          <w:color w:val="000000"/>
          <w:spacing w:val="0"/>
          <w:w w:val="100"/>
          <w:position w:val="0"/>
        </w:rPr>
        <w:t>单位</w:t>
      </w:r>
      <w:r>
        <w:rPr>
          <w:rFonts w:hint="eastAsia" w:ascii="仿宋_GB2312" w:hAnsi="仿宋_GB2312" w:eastAsia="仿宋_GB2312" w:cs="仿宋_GB2312"/>
          <w:color w:val="000000"/>
          <w:spacing w:val="0"/>
          <w:w w:val="100"/>
          <w:position w:val="0"/>
          <w:lang w:eastAsia="zh-CN"/>
        </w:rPr>
        <w:t>名称</w:t>
      </w:r>
      <w:r>
        <w:rPr>
          <w:rFonts w:hint="eastAsia" w:ascii="仿宋_GB2312" w:hAnsi="仿宋_GB2312" w:eastAsia="仿宋_GB2312" w:cs="仿宋_GB2312"/>
          <w:color w:val="000000"/>
          <w:spacing w:val="0"/>
          <w:w w:val="100"/>
          <w:position w:val="0"/>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rPr>
        <w:tab/>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联系人</w:t>
      </w:r>
      <w:r>
        <w:rPr>
          <w:rFonts w:hint="eastAsia" w:ascii="仿宋_GB2312" w:hAnsi="仿宋_GB2312" w:eastAsia="仿宋_GB2312" w:cs="仿宋_GB2312"/>
          <w:color w:val="000000"/>
          <w:spacing w:val="0"/>
          <w:w w:val="100"/>
          <w:position w:val="0"/>
          <w:lang w:eastAsia="zh-CN"/>
        </w:rPr>
        <w:t>及联系方式</w:t>
      </w:r>
      <w:r>
        <w:rPr>
          <w:rFonts w:hint="eastAsia" w:ascii="仿宋_GB2312" w:hAnsi="仿宋_GB2312" w:eastAsia="仿宋_GB2312" w:cs="仿宋_GB2312"/>
          <w:color w:val="000000"/>
          <w:spacing w:val="0"/>
          <w:w w:val="100"/>
          <w:position w:val="0"/>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ab/>
      </w:r>
    </w:p>
    <w:tbl>
      <w:tblPr>
        <w:tblStyle w:val="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1878"/>
        <w:gridCol w:w="7663"/>
        <w:gridCol w:w="1793"/>
        <w:gridCol w:w="2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4" w:hRule="exact"/>
          <w:jc w:val="center"/>
        </w:trPr>
        <w:tc>
          <w:tcPr>
            <w:tcW w:w="672" w:type="pct"/>
            <w:tcBorders>
              <w:tl2br w:val="nil"/>
              <w:tr2bl w:val="nil"/>
            </w:tcBorders>
            <w:shd w:val="clear" w:color="auto" w:fill="FFFFFF"/>
            <w:vAlign w:val="center"/>
          </w:tcPr>
          <w:p>
            <w:pPr>
              <w:pStyle w:val="10"/>
              <w:keepNext w:val="0"/>
              <w:keepLines w:val="0"/>
              <w:widowControl w:val="0"/>
              <w:shd w:val="clear" w:color="auto" w:fill="auto"/>
              <w:bidi w:val="0"/>
              <w:spacing w:before="0" w:after="320" w:line="240" w:lineRule="auto"/>
              <w:ind w:left="0" w:leftChars="0"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项目名称</w:t>
            </w:r>
          </w:p>
        </w:tc>
        <w:tc>
          <w:tcPr>
            <w:tcW w:w="4327" w:type="pct"/>
            <w:gridSpan w:val="3"/>
            <w:tcBorders>
              <w:tl2br w:val="nil"/>
              <w:tr2bl w:val="nil"/>
            </w:tcBorders>
            <w:shd w:val="clear" w:color="auto" w:fill="FFFFFF"/>
            <w:vAlign w:val="top"/>
          </w:tcPr>
          <w:p>
            <w:pPr>
              <w:widowControl w:val="0"/>
              <w:spacing w:line="240" w:lineRule="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672" w:type="pct"/>
            <w:tcBorders>
              <w:tl2br w:val="nil"/>
              <w:tr2bl w:val="nil"/>
            </w:tcBorders>
            <w:shd w:val="clear" w:color="auto" w:fill="FFFFFF"/>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lang w:eastAsia="zh-CN"/>
              </w:rPr>
            </w:pPr>
            <w:r>
              <w:rPr>
                <w:rFonts w:hint="eastAsia" w:ascii="仿宋_GB2312" w:hAnsi="仿宋_GB2312" w:eastAsia="仿宋_GB2312" w:cs="仿宋_GB2312"/>
                <w:color w:val="000000"/>
                <w:spacing w:val="0"/>
                <w:w w:val="100"/>
                <w:position w:val="0"/>
              </w:rPr>
              <w:t>项目组组长</w:t>
            </w:r>
            <w:r>
              <w:rPr>
                <w:rFonts w:hint="eastAsia" w:ascii="仿宋_GB2312" w:hAnsi="仿宋_GB2312" w:eastAsia="仿宋_GB2312" w:cs="仿宋_GB2312"/>
                <w:color w:val="000000"/>
                <w:spacing w:val="0"/>
                <w:w w:val="100"/>
                <w:position w:val="0"/>
                <w:lang w:eastAsia="zh-CN"/>
              </w:rPr>
              <w:t>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leftChars="0" w:right="0" w:firstLine="0" w:firstLineChars="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lang w:eastAsia="zh-CN"/>
              </w:rPr>
              <w:t>联系方式</w:t>
            </w:r>
          </w:p>
        </w:tc>
        <w:tc>
          <w:tcPr>
            <w:tcW w:w="2740" w:type="pct"/>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c>
          <w:tcPr>
            <w:tcW w:w="641"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安全评价机构</w:t>
            </w:r>
          </w:p>
        </w:tc>
        <w:tc>
          <w:tcPr>
            <w:tcW w:w="945" w:type="pct"/>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672" w:type="pct"/>
            <w:tcBorders>
              <w:tl2br w:val="nil"/>
              <w:tr2bl w:val="nil"/>
            </w:tcBorders>
            <w:shd w:val="clear" w:color="auto" w:fill="FFFFFF"/>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lang w:eastAsia="zh-CN"/>
              </w:rPr>
            </w:pPr>
            <w:r>
              <w:rPr>
                <w:rFonts w:hint="eastAsia" w:ascii="仿宋_GB2312" w:hAnsi="仿宋_GB2312" w:eastAsia="仿宋_GB2312" w:cs="仿宋_GB2312"/>
                <w:color w:val="000000"/>
                <w:spacing w:val="0"/>
                <w:w w:val="100"/>
                <w:position w:val="0"/>
                <w:lang w:eastAsia="zh-CN"/>
              </w:rPr>
              <w:t>服务时间</w:t>
            </w:r>
          </w:p>
        </w:tc>
        <w:tc>
          <w:tcPr>
            <w:tcW w:w="4327" w:type="pct"/>
            <w:gridSpan w:val="3"/>
            <w:tcBorders>
              <w:tl2br w:val="nil"/>
              <w:tr2bl w:val="nil"/>
            </w:tcBorders>
            <w:shd w:val="clear" w:color="auto" w:fill="FFFFFF"/>
            <w:vAlign w:val="top"/>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jc w:val="both"/>
              <w:textAlignment w:val="auto"/>
              <w:rPr>
                <w:rFonts w:hint="eastAsia" w:ascii="仿宋_GB2312" w:hAnsi="仿宋_GB2312" w:eastAsia="仿宋_GB2312" w:cs="仿宋_GB2312"/>
                <w:color w:val="000000"/>
                <w:spacing w:val="0"/>
                <w:w w:val="100"/>
                <w:positio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58" w:hRule="exact"/>
          <w:jc w:val="center"/>
        </w:trPr>
        <w:tc>
          <w:tcPr>
            <w:tcW w:w="672" w:type="pct"/>
            <w:tcBorders>
              <w:tl2br w:val="nil"/>
              <w:tr2bl w:val="nil"/>
            </w:tcBorders>
            <w:shd w:val="clear" w:color="auto" w:fill="FFFFFF"/>
            <w:vAlign w:val="center"/>
          </w:tcPr>
          <w:p>
            <w:pPr>
              <w:pStyle w:val="10"/>
              <w:keepNext w:val="0"/>
              <w:keepLines w:val="0"/>
              <w:widowControl w:val="0"/>
              <w:shd w:val="clear" w:color="auto" w:fill="auto"/>
              <w:bidi w:val="0"/>
              <w:spacing w:before="0" w:after="320" w:line="240" w:lineRule="auto"/>
              <w:ind w:left="0" w:leftChars="0" w:right="0" w:firstLine="0" w:firstLineChars="0"/>
              <w:jc w:val="center"/>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执业行为</w:t>
            </w:r>
          </w:p>
          <w:p>
            <w:pPr>
              <w:pStyle w:val="10"/>
              <w:keepNext w:val="0"/>
              <w:keepLines w:val="0"/>
              <w:widowControl w:val="0"/>
              <w:shd w:val="clear" w:color="auto" w:fill="auto"/>
              <w:bidi w:val="0"/>
              <w:spacing w:before="0" w:after="320" w:line="240" w:lineRule="auto"/>
              <w:ind w:left="0" w:leftChars="0"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问题</w:t>
            </w:r>
          </w:p>
        </w:tc>
        <w:tc>
          <w:tcPr>
            <w:tcW w:w="2740" w:type="pct"/>
            <w:tcBorders>
              <w:tl2br w:val="nil"/>
              <w:tr2bl w:val="nil"/>
            </w:tcBorders>
            <w:shd w:val="clear" w:color="auto" w:fill="FFFFFF"/>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□未按规定签订技术服务合同；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□未按资质证书规定的业务范围开展工作或者租借资质证书、非法挂靠、转包服务项目的；</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□从业人员出租、出借资格证书；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□法定安全评价项目未按规定进行从业告知；</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□安全评价项目人员是否符合安全评价项目专职安全评价师专业能力配备标准；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□安全评价项目组组长不符合条件或未到现场实际地点开展勘验；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□安全评价过程控制及现场勘验资料不齐全；</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□违反有关法规标准规定，更改或者简化安全评价、检测检验程序的；</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□安全评价报告未按要求网上公开相关信息及现场勘验图像影像；</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□安全评价项目资料归档不齐全、不及时；</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□冒用他人名义或者允许他人冒用本人名义在安全评价和原始记录中签名的；</w:t>
            </w:r>
          </w:p>
          <w:p>
            <w:pPr>
              <w:keepNext w:val="0"/>
              <w:keepLines w:val="0"/>
              <w:widowControl/>
              <w:suppressLineNumbers w:val="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0"/>
                <w:szCs w:val="20"/>
                <w:u w:val="none"/>
                <w:lang w:val="en-US" w:eastAsia="zh-CN" w:bidi="ar"/>
              </w:rPr>
              <w:t>□其他：</w:t>
            </w:r>
          </w:p>
        </w:tc>
        <w:tc>
          <w:tcPr>
            <w:tcW w:w="1587" w:type="pct"/>
            <w:gridSpan w:val="2"/>
            <w:tcBorders>
              <w:tl2br w:val="nil"/>
              <w:tr2bl w:val="nil"/>
            </w:tcBorders>
            <w:shd w:val="clear" w:color="auto" w:fill="FFFFFF"/>
            <w:vAlign w:val="top"/>
          </w:tcPr>
          <w:p>
            <w:pPr>
              <w:widowControl w:val="0"/>
              <w:spacing w:line="24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（详细说明）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765" w:hRule="exact"/>
          <w:jc w:val="center"/>
        </w:trPr>
        <w:tc>
          <w:tcPr>
            <w:tcW w:w="672" w:type="pct"/>
            <w:tcBorders>
              <w:tl2br w:val="nil"/>
              <w:tr2bl w:val="nil"/>
            </w:tcBorders>
            <w:shd w:val="clear" w:color="auto" w:fill="FFFFFF"/>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安评报告质量问题</w:t>
            </w:r>
          </w:p>
        </w:tc>
        <w:tc>
          <w:tcPr>
            <w:tcW w:w="2740" w:type="pct"/>
            <w:tcBorders>
              <w:tl2br w:val="nil"/>
              <w:tr2bl w:val="nil"/>
            </w:tcBorders>
            <w:shd w:val="clear" w:color="auto" w:fill="FFFFFF"/>
            <w:vAlign w:val="top"/>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□安全评价报告不按导则要求编制；</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□安全评价报告存在法规标准引用错误、关键危险有害因素漏项、重大危险源辨识错误、对策措施建议与存在问题严重不符等重大疏漏，但尚未造成重大损失的；</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□其他：</w:t>
            </w:r>
          </w:p>
          <w:p>
            <w:pPr>
              <w:widowControl w:val="0"/>
              <w:spacing w:line="240" w:lineRule="auto"/>
              <w:rPr>
                <w:rFonts w:hint="eastAsia" w:ascii="仿宋_GB2312" w:hAnsi="仿宋_GB2312" w:eastAsia="仿宋_GB2312" w:cs="仿宋_GB2312"/>
                <w:sz w:val="28"/>
                <w:szCs w:val="28"/>
              </w:rPr>
            </w:pPr>
          </w:p>
        </w:tc>
        <w:tc>
          <w:tcPr>
            <w:tcW w:w="1587" w:type="pct"/>
            <w:gridSpan w:val="2"/>
            <w:tcBorders>
              <w:tl2br w:val="nil"/>
              <w:tr2bl w:val="nil"/>
            </w:tcBorders>
            <w:shd w:val="clear" w:color="auto" w:fill="FFFFFF"/>
            <w:vAlign w:val="top"/>
          </w:tcPr>
          <w:p>
            <w:pPr>
              <w:widowControl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（详细说明）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53" w:hRule="exact"/>
          <w:jc w:val="center"/>
        </w:trPr>
        <w:tc>
          <w:tcPr>
            <w:tcW w:w="672" w:type="pct"/>
            <w:tcBorders>
              <w:tl2br w:val="nil"/>
              <w:tr2bl w:val="nil"/>
            </w:tcBorders>
            <w:shd w:val="clear" w:color="auto" w:fill="FFFFFF"/>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rPr>
              <w:t>现场核查</w:t>
            </w:r>
            <w:r>
              <w:rPr>
                <w:rFonts w:hint="eastAsia" w:ascii="仿宋_GB2312" w:hAnsi="仿宋_GB2312" w:eastAsia="仿宋_GB2312" w:cs="仿宋_GB2312"/>
                <w:color w:val="000000"/>
                <w:spacing w:val="0"/>
                <w:w w:val="100"/>
                <w:position w:val="0"/>
                <w:lang w:eastAsia="zh-CN"/>
              </w:rPr>
              <w:t>报告建议及整改情况</w:t>
            </w:r>
          </w:p>
        </w:tc>
        <w:tc>
          <w:tcPr>
            <w:tcW w:w="4327" w:type="pct"/>
            <w:gridSpan w:val="3"/>
            <w:tcBorders>
              <w:tl2br w:val="nil"/>
              <w:tr2bl w:val="nil"/>
            </w:tcBorders>
            <w:shd w:val="clear" w:color="auto" w:fill="FFFFFF"/>
            <w:vAlign w:val="top"/>
          </w:tcPr>
          <w:p>
            <w:pPr>
              <w:widowControl w:val="0"/>
              <w:spacing w:line="240" w:lineRule="auto"/>
              <w:rPr>
                <w:rFonts w:hint="eastAsia" w:ascii="仿宋_GB2312" w:hAnsi="仿宋_GB2312" w:eastAsia="仿宋_GB2312" w:cs="仿宋_GB2312"/>
                <w:sz w:val="28"/>
                <w:szCs w:val="28"/>
              </w:rPr>
            </w:pPr>
          </w:p>
        </w:tc>
      </w:tr>
    </w:tbl>
    <w:p>
      <w:pPr>
        <w:pStyle w:val="9"/>
        <w:keepNext w:val="0"/>
        <w:keepLines w:val="0"/>
        <w:widowControl w:val="0"/>
        <w:shd w:val="clear" w:color="auto" w:fill="auto"/>
        <w:tabs>
          <w:tab w:val="left" w:pos="3478"/>
          <w:tab w:val="left" w:pos="8215"/>
        </w:tabs>
        <w:bidi w:val="0"/>
        <w:spacing w:before="0" w:after="260" w:line="480" w:lineRule="auto"/>
        <w:ind w:left="0" w:right="0" w:firstLine="0"/>
        <w:jc w:val="both"/>
        <w:rPr>
          <w:rFonts w:hint="eastAsia" w:ascii="仿宋_GB2312" w:hAnsi="仿宋_GB2312" w:eastAsia="仿宋_GB2312" w:cs="仿宋_GB2312"/>
          <w:color w:val="000000"/>
          <w:spacing w:val="0"/>
          <w:w w:val="100"/>
          <w:position w:val="0"/>
          <w:sz w:val="30"/>
          <w:szCs w:val="30"/>
        </w:rPr>
      </w:pPr>
    </w:p>
    <w:p>
      <w:pPr>
        <w:pStyle w:val="9"/>
        <w:keepNext w:val="0"/>
        <w:keepLines w:val="0"/>
        <w:widowControl w:val="0"/>
        <w:shd w:val="clear" w:color="auto" w:fill="auto"/>
        <w:tabs>
          <w:tab w:val="left" w:pos="3478"/>
          <w:tab w:val="left" w:pos="8215"/>
        </w:tabs>
        <w:bidi w:val="0"/>
        <w:spacing w:before="0" w:after="260" w:line="480" w:lineRule="auto"/>
        <w:ind w:left="0" w:right="0" w:firstLine="0"/>
        <w:jc w:val="both"/>
        <w:rPr>
          <w:rFonts w:hint="eastAsia" w:ascii="仿宋_GB2312" w:hAnsi="仿宋_GB2312" w:eastAsia="仿宋_GB2312" w:cs="仿宋_GB2312"/>
          <w:color w:val="000000"/>
          <w:spacing w:val="0"/>
          <w:w w:val="100"/>
          <w:position w:val="0"/>
          <w:sz w:val="30"/>
          <w:szCs w:val="30"/>
          <w:u w:val="none"/>
          <w:lang w:val="en-US" w:eastAsia="zh-CN"/>
        </w:rPr>
      </w:pPr>
      <w:r>
        <w:rPr>
          <w:rFonts w:hint="eastAsia" w:ascii="仿宋_GB2312" w:hAnsi="仿宋_GB2312" w:eastAsia="仿宋_GB2312" w:cs="仿宋_GB2312"/>
          <w:color w:val="000000"/>
          <w:spacing w:val="0"/>
          <w:w w:val="100"/>
          <w:position w:val="0"/>
          <w:sz w:val="30"/>
          <w:szCs w:val="30"/>
        </w:rPr>
        <w:t>检查人员（签名）：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color w:val="000000"/>
          <w:spacing w:val="0"/>
          <w:w w:val="100"/>
          <w:position w:val="0"/>
          <w:sz w:val="30"/>
          <w:szCs w:val="30"/>
        </w:rPr>
        <w:t xml:space="preserve"> </w:t>
      </w:r>
      <w:r>
        <w:rPr>
          <w:rFonts w:hint="eastAsia" w:ascii="仿宋_GB2312" w:hAnsi="仿宋_GB2312" w:eastAsia="仿宋_GB2312" w:cs="仿宋_GB2312"/>
          <w:color w:val="000000"/>
          <w:spacing w:val="0"/>
          <w:w w:val="100"/>
          <w:position w:val="0"/>
          <w:sz w:val="30"/>
          <w:szCs w:val="30"/>
          <w:lang w:val="en-US" w:eastAsia="zh-CN"/>
        </w:rPr>
        <w:t xml:space="preserve"> </w:t>
      </w:r>
      <w:r>
        <w:rPr>
          <w:rFonts w:hint="eastAsia" w:ascii="仿宋_GB2312" w:hAnsi="仿宋_GB2312" w:eastAsia="仿宋_GB2312" w:cs="仿宋_GB2312"/>
          <w:color w:val="000000"/>
          <w:spacing w:val="0"/>
          <w:w w:val="100"/>
          <w:position w:val="0"/>
          <w:sz w:val="30"/>
          <w:szCs w:val="30"/>
        </w:rPr>
        <w:t>专家（签字）：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检查时间：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lang w:val="en-US" w:eastAsia="zh-CN"/>
        </w:rPr>
        <w:t>专项检查情况汇总表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                                                         截止日期：    年   月   日</w:t>
      </w:r>
    </w:p>
    <w:tbl>
      <w:tblPr>
        <w:tblStyle w:val="5"/>
        <w:tblW w:w="134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351"/>
        <w:gridCol w:w="1093"/>
        <w:gridCol w:w="1222"/>
        <w:gridCol w:w="1223"/>
        <w:gridCol w:w="1223"/>
        <w:gridCol w:w="1037"/>
        <w:gridCol w:w="1082"/>
        <w:gridCol w:w="1550"/>
        <w:gridCol w:w="1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2" w:type="dxa"/>
            <w:tcBorders>
              <w:tl2br w:val="nil"/>
              <w:tr2bl w:val="nil"/>
            </w:tcBorders>
            <w:vAlign w:val="center"/>
          </w:tcPr>
          <w:p>
            <w:pPr>
              <w:pStyle w:val="10"/>
              <w:keepNext w:val="0"/>
              <w:keepLines w:val="0"/>
              <w:widowControl w:val="0"/>
              <w:shd w:val="clear" w:color="auto" w:fill="auto"/>
              <w:bidi w:val="0"/>
              <w:spacing w:before="0" w:after="0" w:line="367" w:lineRule="exact"/>
              <w:ind w:left="0" w:right="0" w:firstLine="0"/>
              <w:jc w:val="center"/>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检查评 价机构 数量</w:t>
            </w:r>
          </w:p>
          <w:p>
            <w:pPr>
              <w:pStyle w:val="10"/>
              <w:keepNext w:val="0"/>
              <w:keepLines w:val="0"/>
              <w:widowControl w:val="0"/>
              <w:shd w:val="clear" w:color="auto" w:fill="auto"/>
              <w:bidi w:val="0"/>
              <w:spacing w:before="0" w:after="0" w:line="367"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（家次）</w:t>
            </w:r>
          </w:p>
        </w:tc>
        <w:tc>
          <w:tcPr>
            <w:tcW w:w="1222" w:type="dxa"/>
            <w:tcBorders>
              <w:tl2br w:val="nil"/>
              <w:tr2bl w:val="nil"/>
            </w:tcBorders>
            <w:vAlign w:val="center"/>
          </w:tcPr>
          <w:p>
            <w:pPr>
              <w:pStyle w:val="10"/>
              <w:keepNext w:val="0"/>
              <w:keepLines w:val="0"/>
              <w:widowControl w:val="0"/>
              <w:shd w:val="clear" w:color="auto" w:fill="auto"/>
              <w:bidi w:val="0"/>
              <w:spacing w:before="0" w:after="0" w:line="362"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检查发 现一般 违法行 为数量 （项）</w:t>
            </w:r>
          </w:p>
        </w:tc>
        <w:tc>
          <w:tcPr>
            <w:tcW w:w="1351" w:type="dxa"/>
            <w:tcBorders>
              <w:tl2br w:val="nil"/>
              <w:tr2bl w:val="nil"/>
            </w:tcBorders>
            <w:vAlign w:val="bottom"/>
          </w:tcPr>
          <w:p>
            <w:pPr>
              <w:pStyle w:val="10"/>
              <w:keepNext w:val="0"/>
              <w:keepLines w:val="0"/>
              <w:widowControl w:val="0"/>
              <w:shd w:val="clear" w:color="auto" w:fill="auto"/>
              <w:bidi w:val="0"/>
              <w:spacing w:before="0" w:after="0" w:line="362" w:lineRule="exact"/>
              <w:ind w:left="0" w:leftChars="0" w:right="0" w:rightChars="0" w:firstLine="0" w:firstLineChars="0"/>
              <w:jc w:val="left"/>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检查发 现出具 虚假报 告等重 大违法 行为数 量（项）</w:t>
            </w:r>
          </w:p>
        </w:tc>
        <w:tc>
          <w:tcPr>
            <w:tcW w:w="1093" w:type="dxa"/>
            <w:tcBorders>
              <w:tl2br w:val="nil"/>
              <w:tr2bl w:val="nil"/>
            </w:tcBorders>
            <w:vAlign w:val="center"/>
          </w:tcPr>
          <w:p>
            <w:pPr>
              <w:pStyle w:val="10"/>
              <w:keepNext w:val="0"/>
              <w:keepLines w:val="0"/>
              <w:widowControl w:val="0"/>
              <w:shd w:val="clear" w:color="auto" w:fill="auto"/>
              <w:bidi w:val="0"/>
              <w:spacing w:before="0" w:after="0" w:line="360" w:lineRule="exact"/>
              <w:ind w:left="0" w:right="0" w:firstLine="0"/>
              <w:jc w:val="center"/>
              <w:rPr>
                <w:rFonts w:hint="eastAsia" w:ascii="黑体" w:hAnsi="黑体" w:eastAsia="黑体" w:cs="黑体"/>
                <w:color w:val="000000"/>
                <w:spacing w:val="0"/>
                <w:w w:val="100"/>
                <w:position w:val="0"/>
                <w:sz w:val="24"/>
                <w:szCs w:val="24"/>
              </w:rPr>
            </w:pPr>
            <w:r>
              <w:rPr>
                <w:rFonts w:hint="eastAsia" w:ascii="黑体" w:hAnsi="黑体" w:eastAsia="黑体" w:cs="黑体"/>
                <w:color w:val="000000"/>
                <w:spacing w:val="0"/>
                <w:w w:val="100"/>
                <w:position w:val="0"/>
                <w:sz w:val="24"/>
                <w:szCs w:val="24"/>
              </w:rPr>
              <w:t>下达执</w:t>
            </w:r>
          </w:p>
          <w:p>
            <w:pPr>
              <w:pStyle w:val="10"/>
              <w:keepNext w:val="0"/>
              <w:keepLines w:val="0"/>
              <w:widowControl w:val="0"/>
              <w:shd w:val="clear" w:color="auto" w:fill="auto"/>
              <w:bidi w:val="0"/>
              <w:spacing w:before="0" w:after="0" w:line="360" w:lineRule="exact"/>
              <w:ind w:left="0" w:right="0" w:firstLine="0"/>
              <w:jc w:val="center"/>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法文书</w:t>
            </w:r>
          </w:p>
          <w:p>
            <w:pPr>
              <w:pStyle w:val="10"/>
              <w:keepNext w:val="0"/>
              <w:keepLines w:val="0"/>
              <w:widowControl w:val="0"/>
              <w:shd w:val="clear" w:color="auto" w:fill="auto"/>
              <w:bidi w:val="0"/>
              <w:spacing w:before="0" w:after="0" w:line="360"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（份）</w:t>
            </w:r>
          </w:p>
        </w:tc>
        <w:tc>
          <w:tcPr>
            <w:tcW w:w="1222" w:type="dxa"/>
            <w:tcBorders>
              <w:tl2br w:val="nil"/>
              <w:tr2bl w:val="nil"/>
            </w:tcBorders>
            <w:vAlign w:val="center"/>
          </w:tcPr>
          <w:p>
            <w:pPr>
              <w:pStyle w:val="10"/>
              <w:keepNext w:val="0"/>
              <w:keepLines w:val="0"/>
              <w:widowControl w:val="0"/>
              <w:shd w:val="clear" w:color="auto" w:fill="auto"/>
              <w:bidi w:val="0"/>
              <w:spacing w:before="0" w:after="0" w:line="360"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行政处 罚（次）</w:t>
            </w:r>
          </w:p>
        </w:tc>
        <w:tc>
          <w:tcPr>
            <w:tcW w:w="1223" w:type="dxa"/>
            <w:tcBorders>
              <w:tl2br w:val="nil"/>
              <w:tr2bl w:val="nil"/>
            </w:tcBorders>
            <w:vAlign w:val="center"/>
          </w:tcPr>
          <w:p>
            <w:pPr>
              <w:pStyle w:val="10"/>
              <w:keepNext w:val="0"/>
              <w:keepLines w:val="0"/>
              <w:widowControl w:val="0"/>
              <w:shd w:val="clear" w:color="auto" w:fill="auto"/>
              <w:bidi w:val="0"/>
              <w:spacing w:before="0" w:after="60" w:line="240" w:lineRule="auto"/>
              <w:ind w:left="0" w:right="0" w:firstLine="0"/>
              <w:jc w:val="center"/>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罚款</w:t>
            </w:r>
          </w:p>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i/>
                <w:iCs/>
                <w:color w:val="000000"/>
                <w:spacing w:val="0"/>
                <w:w w:val="100"/>
                <w:position w:val="0"/>
                <w:sz w:val="24"/>
                <w:szCs w:val="24"/>
              </w:rPr>
              <w:t>（万元）</w:t>
            </w:r>
          </w:p>
        </w:tc>
        <w:tc>
          <w:tcPr>
            <w:tcW w:w="1223" w:type="dxa"/>
            <w:tcBorders>
              <w:tl2br w:val="nil"/>
              <w:tr2bl w:val="nil"/>
            </w:tcBorders>
            <w:vAlign w:val="center"/>
          </w:tcPr>
          <w:p>
            <w:pPr>
              <w:pStyle w:val="10"/>
              <w:keepNext w:val="0"/>
              <w:keepLines w:val="0"/>
              <w:widowControl w:val="0"/>
              <w:shd w:val="clear" w:color="auto" w:fill="auto"/>
              <w:bidi w:val="0"/>
              <w:spacing w:before="0" w:after="0" w:line="356"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责令停 业整顿 （家次）</w:t>
            </w:r>
          </w:p>
        </w:tc>
        <w:tc>
          <w:tcPr>
            <w:tcW w:w="1037" w:type="dxa"/>
            <w:tcBorders>
              <w:tl2br w:val="nil"/>
              <w:tr2bl w:val="nil"/>
            </w:tcBorders>
            <w:vAlign w:val="center"/>
          </w:tcPr>
          <w:p>
            <w:pPr>
              <w:pStyle w:val="10"/>
              <w:keepNext w:val="0"/>
              <w:keepLines w:val="0"/>
              <w:widowControl w:val="0"/>
              <w:shd w:val="clear" w:color="auto" w:fill="auto"/>
              <w:bidi w:val="0"/>
              <w:spacing w:before="0" w:after="0" w:line="362" w:lineRule="exact"/>
              <w:ind w:left="0" w:leftChars="0" w:right="0" w:rightChars="0" w:firstLine="0" w:firstLineChars="0"/>
              <w:jc w:val="both"/>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吊销评 价机构 资质证 书（个）</w:t>
            </w:r>
          </w:p>
        </w:tc>
        <w:tc>
          <w:tcPr>
            <w:tcW w:w="1082" w:type="dxa"/>
            <w:tcBorders>
              <w:tl2br w:val="nil"/>
              <w:tr2bl w:val="nil"/>
            </w:tcBorders>
            <w:vAlign w:val="center"/>
          </w:tcPr>
          <w:p>
            <w:pPr>
              <w:pStyle w:val="10"/>
              <w:keepNext w:val="0"/>
              <w:keepLines w:val="0"/>
              <w:widowControl w:val="0"/>
              <w:shd w:val="clear" w:color="auto" w:fill="auto"/>
              <w:bidi w:val="0"/>
              <w:spacing w:before="0" w:after="0" w:line="356" w:lineRule="exact"/>
              <w:ind w:left="0" w:leftChars="0" w:right="0" w:rightChars="0" w:firstLine="0" w:firstLineChars="0"/>
              <w:jc w:val="center"/>
              <w:rPr>
                <w:rFonts w:hint="eastAsia" w:ascii="黑体" w:hAnsi="黑体" w:eastAsia="黑体" w:cs="黑体"/>
                <w:color w:val="000000"/>
                <w:spacing w:val="0"/>
                <w:w w:val="100"/>
                <w:position w:val="0"/>
                <w:sz w:val="24"/>
                <w:szCs w:val="24"/>
              </w:rPr>
            </w:pPr>
            <w:r>
              <w:rPr>
                <w:rFonts w:hint="eastAsia" w:ascii="黑体" w:hAnsi="黑体" w:eastAsia="黑体" w:cs="黑体"/>
                <w:color w:val="000000"/>
                <w:spacing w:val="0"/>
                <w:w w:val="100"/>
                <w:position w:val="0"/>
                <w:sz w:val="24"/>
                <w:szCs w:val="24"/>
              </w:rPr>
              <w:t xml:space="preserve">纳入 </w:t>
            </w:r>
            <w:r>
              <w:rPr>
                <w:rFonts w:hint="eastAsia" w:ascii="黑体" w:hAnsi="黑体" w:eastAsia="黑体" w:cs="黑体"/>
                <w:color w:val="000000"/>
                <w:spacing w:val="0"/>
                <w:w w:val="100"/>
                <w:position w:val="0"/>
                <w:sz w:val="24"/>
                <w:szCs w:val="24"/>
                <w:lang w:val="zh-CN" w:eastAsia="zh-CN"/>
              </w:rPr>
              <w:t>“黑名</w:t>
            </w:r>
          </w:p>
          <w:p>
            <w:pPr>
              <w:pStyle w:val="10"/>
              <w:keepNext w:val="0"/>
              <w:keepLines w:val="0"/>
              <w:widowControl w:val="0"/>
              <w:shd w:val="clear" w:color="auto" w:fill="auto"/>
              <w:bidi w:val="0"/>
              <w:spacing w:before="0" w:after="0" w:line="356"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lang w:eastAsia="zh-CN"/>
              </w:rPr>
              <w:t>单”（家</w:t>
            </w:r>
            <w:r>
              <w:rPr>
                <w:rFonts w:hint="eastAsia" w:ascii="黑体" w:hAnsi="黑体" w:eastAsia="黑体" w:cs="黑体"/>
                <w:color w:val="000000"/>
                <w:spacing w:val="0"/>
                <w:w w:val="100"/>
                <w:position w:val="0"/>
                <w:sz w:val="24"/>
                <w:szCs w:val="24"/>
              </w:rPr>
              <w:t>）</w:t>
            </w:r>
          </w:p>
        </w:tc>
        <w:tc>
          <w:tcPr>
            <w:tcW w:w="1550" w:type="dxa"/>
            <w:tcBorders>
              <w:tl2br w:val="nil"/>
              <w:tr2bl w:val="nil"/>
            </w:tcBorders>
            <w:vAlign w:val="center"/>
          </w:tcPr>
          <w:p>
            <w:pPr>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sz w:val="24"/>
                <w:szCs w:val="24"/>
                <w:lang w:eastAsia="zh-CN"/>
              </w:rPr>
              <w:t>对采信虚假报告的行政许可依法处理数量（家次）</w:t>
            </w:r>
          </w:p>
        </w:tc>
        <w:tc>
          <w:tcPr>
            <w:tcW w:w="1223" w:type="dxa"/>
            <w:tcBorders>
              <w:tl2br w:val="nil"/>
              <w:tr2bl w:val="nil"/>
            </w:tcBorders>
            <w:vAlign w:val="center"/>
          </w:tcPr>
          <w:p>
            <w:pPr>
              <w:pStyle w:val="10"/>
              <w:keepNext w:val="0"/>
              <w:keepLines w:val="0"/>
              <w:widowControl w:val="0"/>
              <w:shd w:val="clear" w:color="auto" w:fill="auto"/>
              <w:bidi w:val="0"/>
              <w:spacing w:before="0" w:after="0" w:line="374" w:lineRule="exact"/>
              <w:ind w:left="0" w:right="0" w:firstLine="0"/>
              <w:jc w:val="center"/>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媒体曝 光（家</w:t>
            </w:r>
          </w:p>
          <w:p>
            <w:pPr>
              <w:pStyle w:val="10"/>
              <w:keepNext w:val="0"/>
              <w:keepLines w:val="0"/>
              <w:widowControl w:val="0"/>
              <w:shd w:val="clear" w:color="auto" w:fill="auto"/>
              <w:bidi w:val="0"/>
              <w:spacing w:before="0" w:after="0" w:line="374" w:lineRule="exact"/>
              <w:ind w:left="0" w:leftChars="0" w:right="0" w:rightChars="0" w:firstLine="0" w:firstLineChars="0"/>
              <w:jc w:val="center"/>
              <w:rPr>
                <w:rFonts w:hint="eastAsia" w:ascii="黑体" w:hAnsi="黑体" w:eastAsia="黑体" w:cs="黑体"/>
                <w:kern w:val="2"/>
                <w:sz w:val="24"/>
                <w:szCs w:val="24"/>
                <w:u w:val="none"/>
                <w:shd w:val="clear" w:color="auto" w:fill="auto"/>
                <w:lang w:val="en-US" w:eastAsia="zh-CN" w:bidi="zh-TW"/>
              </w:rPr>
            </w:pPr>
            <w:r>
              <w:rPr>
                <w:rFonts w:hint="eastAsia" w:ascii="黑体" w:hAnsi="黑体" w:eastAsia="黑体" w:cs="黑体"/>
                <w:color w:val="000000"/>
                <w:spacing w:val="0"/>
                <w:w w:val="100"/>
                <w:position w:val="0"/>
                <w:sz w:val="24"/>
                <w:szCs w:val="24"/>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22"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222"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351"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093"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222"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223"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223"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037"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082"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550"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c>
          <w:tcPr>
            <w:tcW w:w="1223" w:type="dxa"/>
            <w:tcBorders>
              <w:tl2br w:val="nil"/>
              <w:tr2bl w:val="nil"/>
            </w:tcBorders>
          </w:tcPr>
          <w:p>
            <w:pPr>
              <w:jc w:val="both"/>
              <w:rPr>
                <w:rFonts w:hint="eastAsia" w:ascii="仿宋_GB2312" w:hAnsi="仿宋_GB2312" w:eastAsia="仿宋_GB2312" w:cs="仿宋_GB2312"/>
                <w:sz w:val="24"/>
                <w:szCs w:val="24"/>
                <w:vertAlign w:val="baseline"/>
                <w:lang w:val="en-US" w:eastAsia="zh-CN"/>
              </w:rPr>
            </w:pPr>
          </w:p>
        </w:tc>
      </w:tr>
    </w:tbl>
    <w:p>
      <w:pPr>
        <w:ind w:firstLine="280" w:firstLineChars="100"/>
        <w:jc w:val="both"/>
        <w:rPr>
          <w:rFonts w:hint="eastAsia" w:ascii="仿宋_GB2312" w:hAnsi="仿宋_GB2312" w:eastAsia="仿宋_GB2312" w:cs="仿宋_GB2312"/>
          <w:sz w:val="28"/>
          <w:szCs w:val="28"/>
          <w:lang w:val="en-US" w:eastAsia="zh-CN"/>
        </w:rPr>
      </w:pPr>
    </w:p>
    <w:p>
      <w:pPr>
        <w:ind w:firstLine="280" w:firstLineChars="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填报人：                                                               联系电话：</w:t>
      </w:r>
    </w:p>
    <w:p>
      <w:pPr>
        <w:jc w:val="both"/>
        <w:rPr>
          <w:rFonts w:hint="eastAsia" w:ascii="仿宋_GB2312" w:hAnsi="仿宋_GB2312" w:eastAsia="仿宋_GB2312" w:cs="仿宋_GB2312"/>
          <w:sz w:val="28"/>
          <w:szCs w:val="28"/>
          <w:lang w:val="en-US" w:eastAsia="zh-CN"/>
        </w:rPr>
      </w:pPr>
    </w:p>
    <w:p>
      <w:pPr>
        <w:jc w:val="left"/>
        <w:rPr>
          <w:rFonts w:hint="eastAsia" w:ascii="仿宋_GB2312" w:hAnsi="仿宋_GB2312" w:eastAsia="仿宋_GB2312" w:cs="仿宋_GB2312"/>
          <w:b w:val="0"/>
          <w:bCs/>
          <w:color w:val="000000"/>
          <w:spacing w:val="0"/>
          <w:w w:val="100"/>
          <w:position w:val="0"/>
          <w:sz w:val="28"/>
          <w:szCs w:val="28"/>
        </w:rPr>
      </w:pPr>
      <w:r>
        <w:rPr>
          <w:rFonts w:hint="eastAsia" w:ascii="仿宋_GB2312" w:hAnsi="仿宋_GB2312" w:eastAsia="仿宋_GB2312" w:cs="仿宋_GB2312"/>
          <w:b w:val="0"/>
          <w:bCs/>
          <w:spacing w:val="-6"/>
          <w:sz w:val="28"/>
          <w:szCs w:val="28"/>
          <w:lang w:val="en-US" w:eastAsia="zh-CN"/>
        </w:rPr>
        <w:t>注：本表实行累计报送，</w:t>
      </w:r>
      <w:r>
        <w:rPr>
          <w:rFonts w:hint="eastAsia" w:ascii="仿宋_GB2312" w:hAnsi="仿宋_GB2312" w:eastAsia="仿宋_GB2312" w:cs="仿宋_GB2312"/>
          <w:b w:val="0"/>
          <w:bCs/>
          <w:color w:val="000000"/>
          <w:spacing w:val="0"/>
          <w:w w:val="100"/>
          <w:position w:val="0"/>
          <w:sz w:val="28"/>
          <w:szCs w:val="28"/>
        </w:rPr>
        <w:t>每次统计</w:t>
      </w:r>
      <w:r>
        <w:rPr>
          <w:rFonts w:hint="eastAsia" w:ascii="仿宋_GB2312" w:hAnsi="仿宋_GB2312" w:eastAsia="仿宋_GB2312" w:cs="仿宋_GB2312"/>
          <w:b w:val="0"/>
          <w:bCs/>
          <w:color w:val="000000"/>
          <w:spacing w:val="0"/>
          <w:w w:val="100"/>
          <w:position w:val="0"/>
          <w:sz w:val="28"/>
          <w:szCs w:val="28"/>
          <w:lang w:val="zh-CN" w:eastAsia="zh-CN" w:bidi="zh-CN"/>
        </w:rPr>
        <w:t>“截止</w:t>
      </w:r>
      <w:r>
        <w:rPr>
          <w:rFonts w:hint="eastAsia" w:ascii="仿宋_GB2312" w:hAnsi="仿宋_GB2312" w:eastAsia="仿宋_GB2312" w:cs="仿宋_GB2312"/>
          <w:b w:val="0"/>
          <w:bCs/>
          <w:color w:val="000000"/>
          <w:spacing w:val="0"/>
          <w:w w:val="100"/>
          <w:position w:val="0"/>
          <w:sz w:val="28"/>
          <w:szCs w:val="28"/>
        </w:rPr>
        <w:t>日期”前的累计汇总情况</w:t>
      </w:r>
    </w:p>
    <w:p/>
    <w:p/>
    <w:p/>
    <w:p/>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jc w:val="center"/>
        <w:rPr>
          <w:rFonts w:hint="eastAsia" w:ascii="方正小标宋简体" w:hAnsi="方正小标宋简体" w:eastAsia="方正小标宋简体" w:cs="方正小标宋简体"/>
          <w:b w:val="0"/>
          <w:bCs/>
          <w:spacing w:val="-6"/>
          <w:sz w:val="44"/>
          <w:szCs w:val="44"/>
          <w:lang w:val="en-US" w:eastAsia="zh-CN"/>
        </w:rPr>
      </w:pPr>
    </w:p>
    <w:p>
      <w:pPr>
        <w:jc w:val="center"/>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lang w:val="en-US" w:eastAsia="zh-CN"/>
        </w:rPr>
        <w:t>专项检查处罚详情表</w:t>
      </w:r>
    </w:p>
    <w:tbl>
      <w:tblPr>
        <w:tblStyle w:val="4"/>
        <w:tblpPr w:leftFromText="180" w:rightFromText="180" w:vertAnchor="text" w:horzAnchor="page" w:tblpX="1531" w:tblpY="908"/>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61"/>
        <w:gridCol w:w="776"/>
        <w:gridCol w:w="1896"/>
        <w:gridCol w:w="1298"/>
        <w:gridCol w:w="2787"/>
        <w:gridCol w:w="2246"/>
        <w:gridCol w:w="792"/>
        <w:gridCol w:w="1336"/>
        <w:gridCol w:w="21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PrEx>
        <w:trPr>
          <w:trHeight w:val="655" w:hRule="atLeast"/>
        </w:trPr>
        <w:tc>
          <w:tcPr>
            <w:tcW w:w="569"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被处罚主体</w:t>
            </w:r>
          </w:p>
        </w:tc>
        <w:tc>
          <w:tcPr>
            <w:tcW w:w="64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实施处罚机关</w:t>
            </w:r>
          </w:p>
        </w:tc>
        <w:tc>
          <w:tcPr>
            <w:tcW w:w="49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所属行业领域</w:t>
            </w:r>
          </w:p>
        </w:tc>
        <w:tc>
          <w:tcPr>
            <w:tcW w:w="102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处罚原因</w:t>
            </w:r>
          </w:p>
        </w:tc>
        <w:tc>
          <w:tcPr>
            <w:tcW w:w="114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处罚依据</w:t>
            </w:r>
          </w:p>
        </w:tc>
        <w:tc>
          <w:tcPr>
            <w:tcW w:w="1125"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行政处罚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机构</w:t>
            </w:r>
          </w:p>
        </w:tc>
        <w:tc>
          <w:tcPr>
            <w:tcW w:w="2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个人</w:t>
            </w:r>
          </w:p>
        </w:tc>
        <w:tc>
          <w:tcPr>
            <w:tcW w:w="644"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p>
        </w:tc>
        <w:tc>
          <w:tcPr>
            <w:tcW w:w="495" w:type="pct"/>
            <w:vMerge w:val="continue"/>
            <w:tcBorders>
              <w:tl2br w:val="nil"/>
              <w:tr2bl w:val="nil"/>
            </w:tcBorders>
            <w:shd w:val="clear" w:color="auto" w:fill="auto"/>
            <w:vAlign w:val="center"/>
          </w:tcPr>
          <w:p>
            <w:pPr>
              <w:jc w:val="center"/>
              <w:rPr>
                <w:rFonts w:hint="eastAsia" w:ascii="黑体" w:hAnsi="黑体" w:eastAsia="黑体" w:cs="黑体"/>
                <w:b w:val="0"/>
                <w:bCs w:val="0"/>
                <w:i w:val="0"/>
                <w:iCs w:val="0"/>
                <w:color w:val="000000"/>
                <w:sz w:val="28"/>
                <w:szCs w:val="28"/>
                <w:u w:val="none"/>
              </w:rPr>
            </w:pPr>
          </w:p>
        </w:tc>
        <w:tc>
          <w:tcPr>
            <w:tcW w:w="1020" w:type="pct"/>
            <w:vMerge w:val="continue"/>
            <w:tcBorders>
              <w:tl2br w:val="nil"/>
              <w:tr2bl w:val="nil"/>
            </w:tcBorders>
            <w:shd w:val="clear" w:color="auto" w:fill="auto"/>
            <w:noWrap/>
            <w:vAlign w:val="center"/>
          </w:tcPr>
          <w:p>
            <w:pPr>
              <w:jc w:val="center"/>
              <w:rPr>
                <w:rFonts w:hint="eastAsia" w:ascii="黑体" w:hAnsi="黑体" w:eastAsia="黑体" w:cs="黑体"/>
                <w:b w:val="0"/>
                <w:bCs w:val="0"/>
                <w:i w:val="0"/>
                <w:iCs w:val="0"/>
                <w:color w:val="000000"/>
                <w:sz w:val="28"/>
                <w:szCs w:val="28"/>
                <w:u w:val="none"/>
              </w:rPr>
            </w:pPr>
          </w:p>
        </w:tc>
        <w:tc>
          <w:tcPr>
            <w:tcW w:w="80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1号令*条*款*项</w:t>
            </w:r>
          </w:p>
        </w:tc>
        <w:tc>
          <w:tcPr>
            <w:tcW w:w="34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其他</w:t>
            </w:r>
          </w:p>
        </w:tc>
        <w:tc>
          <w:tcPr>
            <w:tcW w:w="4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处罚类型</w:t>
            </w:r>
          </w:p>
        </w:tc>
        <w:tc>
          <w:tcPr>
            <w:tcW w:w="6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处罚金额（万）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6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95"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020" w:type="pct"/>
            <w:tcBorders>
              <w:tl2br w:val="nil"/>
              <w:tr2bl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80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34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4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6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pPr>
        <w:ind w:firstLine="5564" w:firstLineChars="1300"/>
        <w:rPr>
          <w:rFonts w:hint="eastAsia" w:ascii="方正小标宋简体" w:hAnsi="方正小标宋简体" w:eastAsia="方正小标宋简体" w:cs="方正小标宋简体"/>
          <w:b w:val="0"/>
          <w:bCs/>
          <w:spacing w:val="-6"/>
          <w:sz w:val="44"/>
          <w:szCs w:val="44"/>
          <w:lang w:val="en-US" w:eastAsia="zh-CN"/>
        </w:rPr>
      </w:pPr>
    </w:p>
    <w:p>
      <w:pPr>
        <w:rPr>
          <w:rFonts w:hint="default"/>
          <w:lang w:val="en-US" w:eastAsia="zh-CN"/>
        </w:rPr>
        <w:sectPr>
          <w:pgSz w:w="16838" w:h="11906" w:orient="landscape"/>
          <w:pgMar w:top="1293" w:right="1440" w:bottom="1293"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bookmarkStart w:id="8" w:name="_GoBack"/>
      <w:bookmarkEnd w:id="8"/>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典型案例报送要求</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典型案例应包括标题、基本案情、处理理由及结果、案例评析、法律适用等要件，确保典型案例格式规范统一。具体而言，典型案例报送可参照如下模板：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【标题】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【基本案情】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详细介绍案件事实等基本情况。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【处理理由及结果】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通过对相关法律、法规的适用，给出案件的处理理由及结果。理由应包括证据采信理由、依据选择理由、决定裁量理由等。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对典型案例进行评析，明确在类似案件执法中的参考借鉴价值，指出需要完善改进的地方。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【法律适用】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列明适用的相关法律法规的规定及条款。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微软雅黑" w:hAnsi="微软雅黑" w:eastAsia="微软雅黑" w:cs="微软雅黑"/>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95AD67-E7ED-46CE-82A8-0ECB61571E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35C4F93-3C8D-4229-8194-DDD3771BE30B}"/>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embedRegular r:id="rId3" w:fontKey="{DA502AE7-AF73-4877-B037-D28DAB59348B}"/>
  </w:font>
  <w:font w:name="方正小标宋简体">
    <w:panose1 w:val="03000509000000000000"/>
    <w:charset w:val="86"/>
    <w:family w:val="auto"/>
    <w:pitch w:val="default"/>
    <w:sig w:usb0="00000001" w:usb1="080E0000" w:usb2="00000000" w:usb3="00000000" w:csb0="00040000" w:csb1="00000000"/>
    <w:embedRegular r:id="rId4" w:fontKey="{D777D016-46CB-4139-A751-9BD7691740BA}"/>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38911"/>
    <w:multiLevelType w:val="singleLevel"/>
    <w:tmpl w:val="C84389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DY3YmM1NjU3ODY0ZjI3MmZhMmFkODVjMmI3NDQifQ=="/>
  </w:docVars>
  <w:rsids>
    <w:rsidRoot w:val="78475A90"/>
    <w:rsid w:val="00531BBA"/>
    <w:rsid w:val="020D7F3C"/>
    <w:rsid w:val="06CA5194"/>
    <w:rsid w:val="070F1EED"/>
    <w:rsid w:val="1504329F"/>
    <w:rsid w:val="181C10FB"/>
    <w:rsid w:val="287F48F1"/>
    <w:rsid w:val="2C6A4E84"/>
    <w:rsid w:val="311258EF"/>
    <w:rsid w:val="416623CD"/>
    <w:rsid w:val="41DA1369"/>
    <w:rsid w:val="45DD3A1C"/>
    <w:rsid w:val="78475A90"/>
    <w:rsid w:val="F5F3D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First Indent 2"/>
    <w:qFormat/>
    <w:uiPriority w:val="0"/>
    <w:pPr>
      <w:widowControl w:val="0"/>
      <w:spacing w:after="0"/>
      <w:ind w:left="420" w:leftChars="200" w:firstLine="420" w:firstLineChars="200"/>
      <w:jc w:val="both"/>
    </w:pPr>
    <w:rPr>
      <w:rFonts w:ascii="Calibri" w:hAnsi="Calibri" w:eastAsia="宋体" w:cs="Times New Roman"/>
      <w:kern w:val="2"/>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44" w:lineRule="auto"/>
      <w:ind w:firstLine="400"/>
    </w:pPr>
    <w:rPr>
      <w:rFonts w:ascii="宋体" w:hAnsi="宋体" w:eastAsia="宋体" w:cs="宋体"/>
      <w:sz w:val="28"/>
      <w:szCs w:val="28"/>
      <w:lang w:val="zh-TW" w:eastAsia="zh-TW" w:bidi="zh-TW"/>
    </w:rPr>
  </w:style>
  <w:style w:type="paragraph" w:customStyle="1" w:styleId="8">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200"/>
      <w:jc w:val="center"/>
    </w:pPr>
    <w:rPr>
      <w:rFonts w:ascii="宋体" w:hAnsi="宋体" w:eastAsia="宋体" w:cs="宋体"/>
      <w:sz w:val="26"/>
      <w:szCs w:val="26"/>
      <w:u w:val="none"/>
      <w:shd w:val="clear" w:color="auto" w:fill="auto"/>
      <w:lang w:val="zh-TW" w:eastAsia="zh-TW" w:bidi="zh-TW"/>
    </w:rPr>
  </w:style>
  <w:style w:type="paragraph" w:customStyle="1" w:styleId="10">
    <w:name w:val="Other|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1990</Words>
  <Characters>1992</Characters>
  <Lines>0</Lines>
  <Paragraphs>0</Paragraphs>
  <TotalTime>2</TotalTime>
  <ScaleCrop>false</ScaleCrop>
  <LinksUpToDate>false</LinksUpToDate>
  <CharactersWithSpaces>2365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2022-05-25T14:40:00Z</dcterms:created>
  <dc:creator>XHIHAU</dc:creator>
  <cp:lastModifiedBy>李秀琪</cp:lastModifiedBy>
  <cp:lastPrinted>2022-05-31T15:28:00Z</cp:lastPrinted>
  <dcterms:modified xsi:type="dcterms:W3CDTF">2022-06-05T06:54:51Z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97E118E333964E8DA6FB68B563943810</vt:lpwstr>
  </property>
</Properties>
</file>